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МАРТ 2024 г.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tbl>
      <w:tblPr>
        <w:tblStyle w:val="6"/>
        <w:tblW w:w="10610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7"/>
        <w:gridCol w:w="2050"/>
        <w:gridCol w:w="1663"/>
        <w:gridCol w:w="1362"/>
        <w:gridCol w:w="248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02 марта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12:00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Творческий проект «Продлёнка»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художественный руководитель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05 марта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Переверзева Н.А.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Творческий проект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«Учись учится!»</w:t>
            </w: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7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А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б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Праздничный концерт, посвященный Международному женскому дню</w:t>
            </w: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08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15:00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Ермолина М.Г.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заведующая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структурным    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Творческая мастерская «Светотень»</w:t>
            </w: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09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12:00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Переверзева Н.А.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Творческий проект «Продлёнка»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12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художественный руководитель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Творческая мастерская «Светотень»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12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Переверзева Н.А.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Творческий проект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«Учись учится!»</w:t>
            </w: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14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А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б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Развлекательная программа «Блинная перезагрузка»</w:t>
            </w: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Площадь перед Ивняковским КСЦ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всей семьи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Ермолина М.Г.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заведующая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структурным    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Творческая мастерская «Светотень»</w:t>
            </w: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16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12:00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Переверзева Н.А.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Народный праздник «Широкая Масленица»</w:t>
            </w: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17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16.00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Площадь перед Ивняковским КСЦ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всей семьи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Ермолина М.Г.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заведующая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структурным    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Творческий проект «Продлёнка»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19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художественный руководитель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Творческая мастерская «Светотень»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</w:p>
        </w:tc>
        <w:tc>
          <w:tcPr>
            <w:tcW w:w="2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19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Переверзева Н.А.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Творческий проект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«Учись учится!»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21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А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б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Творческая мастерская «Светотень»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23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12:00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Переверзева Н.А.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Творческая мастерская «Светотень»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26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Переверзева Н.А.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Творческий проект «Продлёнка»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26 </w:t>
            </w: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художественный руководитель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Творческий проект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«Учись учится!»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28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А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б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Творческая мастерская «Светотень»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30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12:00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Переверзева Н.А.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1-31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марта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Ивняковский ДК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 населения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Ермолина М.Г.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заведующая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структурным     подразделением</w:t>
            </w:r>
          </w:p>
        </w:tc>
      </w:tr>
    </w:tbl>
    <w:p>
      <w:pPr>
        <w:spacing w:after="0"/>
        <w:rPr>
          <w:rFonts w:ascii="Times New Roman" w:hAnsi="Times New Roman"/>
          <w:b/>
          <w:sz w:val="24"/>
        </w:rPr>
      </w:pPr>
    </w:p>
    <w:p>
      <w:pPr>
        <w:spacing w:after="0"/>
        <w:jc w:val="center"/>
        <w:rPr>
          <w:rFonts w:hint="default" w:ascii="Times New Roman" w:hAnsi="Times New Roman" w:eastAsia="Calibri"/>
          <w:b/>
          <w:i/>
          <w:sz w:val="24"/>
          <w:lang w:val="ru-RU"/>
        </w:rPr>
      </w:pPr>
      <w:r>
        <w:rPr>
          <w:rFonts w:ascii="Times New Roman" w:hAnsi="Times New Roman" w:eastAsia="Calibri"/>
          <w:b/>
          <w:i/>
          <w:sz w:val="24"/>
          <w:lang w:val="ru-RU"/>
        </w:rPr>
        <w:t>Ивняковская</w:t>
      </w:r>
      <w:r>
        <w:rPr>
          <w:rFonts w:hint="default" w:ascii="Times New Roman" w:hAnsi="Times New Roman" w:eastAsia="Calibri"/>
          <w:b/>
          <w:i/>
          <w:sz w:val="24"/>
          <w:lang w:val="ru-RU"/>
        </w:rPr>
        <w:t xml:space="preserve"> библиотека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Ярославский район, пос. Ивняки, ул. Центральная, д. 4а</w:t>
      </w:r>
    </w:p>
    <w:p>
      <w:pPr>
        <w:spacing w:after="0"/>
        <w:jc w:val="center"/>
        <w:rPr>
          <w:rFonts w:hint="default" w:ascii="Times New Roman" w:hAnsi="Times New Roman" w:eastAsia="Calibri"/>
          <w:b/>
          <w:i/>
          <w:sz w:val="24"/>
          <w:lang w:val="ru-RU"/>
        </w:rPr>
      </w:pPr>
      <w:r>
        <w:rPr>
          <w:rFonts w:ascii="Times New Roman" w:hAnsi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lang w:val="ru-RU"/>
        </w:rPr>
        <w:t>.</w:t>
      </w:r>
      <w:r>
        <w:rPr>
          <w:rFonts w:ascii="Times New Roman" w:hAnsi="Times New Roman"/>
          <w:b/>
          <w:i/>
          <w:sz w:val="24"/>
        </w:rPr>
        <w:t>8 (4852) 96-51-63</w:t>
      </w:r>
      <w:r>
        <w:rPr>
          <w:rFonts w:hint="default" w:ascii="Times New Roman" w:hAnsi="Times New Roman"/>
          <w:b/>
          <w:i/>
          <w:sz w:val="24"/>
          <w:lang w:val="ru-RU"/>
        </w:rPr>
        <w:t xml:space="preserve">, </w:t>
      </w:r>
      <w:r>
        <w:rPr>
          <w:rFonts w:ascii="Times New Roman" w:hAnsi="Times New Roman" w:eastAsia="Calibri"/>
          <w:b/>
          <w:i/>
          <w:sz w:val="24"/>
        </w:rPr>
        <w:t>67-96-34</w:t>
      </w:r>
    </w:p>
    <w:tbl>
      <w:tblPr>
        <w:tblStyle w:val="6"/>
        <w:tblW w:w="11293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7"/>
        <w:gridCol w:w="2050"/>
        <w:gridCol w:w="1675"/>
        <w:gridCol w:w="1363"/>
        <w:gridCol w:w="2487"/>
        <w:gridCol w:w="67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71" w:type="dxa"/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Аудитория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 xml:space="preserve">Ответственные,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71" w:type="dxa"/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Календарно-тематическая страничка 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Интересные факты про И.П.Токмакову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3 марта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Calibri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eastAsia="Calibri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end"/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 всех категорий читателей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71" w:type="dxa"/>
          <w:trHeight w:val="584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Мастер-класс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«Подарок для мамы»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4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Дети, подростки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71" w:type="dxa"/>
          <w:trHeight w:val="1132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Рубрика читаем детям (список детям) «Лучшие произведения П.П. Ершова»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6 марта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Calibri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eastAsia="Calibri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end"/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 читателей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71" w:type="dxa"/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Информационный час «История возникновения Масленицы»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Дети, подростки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71" w:type="dxa"/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Календарно-тематическая страничка 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Ко дню рождению С.В.Михалкова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 марта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Calibri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eastAsia="Calibri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end"/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 всех категорий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читателей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71" w:type="dxa"/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Книжная выставка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«Ко дню рождения С.В. Михалкова» 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13:00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Дети, подростки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71" w:type="dxa"/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Информационный час «День этикета»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Дети, подростки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71" w:type="dxa"/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Календарно-тематическая страничка 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А.Ф. Писемского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23 марта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Calibri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eastAsia="Calibri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end"/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 всех категорий читателей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71" w:type="dxa"/>
          <w:trHeight w:val="764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Книжная выставка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«Ко дню рождения М.Горького»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28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13:00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Дети, подростки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Календарно-тематическая страничка 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Интересные факты про К.И.Чуковского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»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31 марта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Calibri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eastAsia="Calibri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end"/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читателей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671" w:type="dxa"/>
          </w:tcPr>
          <w:p/>
        </w:tc>
      </w:tr>
    </w:tbl>
    <w:p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bCs/>
          <w:color w:val="000000"/>
          <w:sz w:val="24"/>
          <w:szCs w:val="24"/>
          <w:lang w:eastAsia="ru-RU"/>
        </w:rPr>
      </w:pPr>
    </w:p>
    <w:p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bCs/>
          <w:color w:val="000000"/>
          <w:sz w:val="24"/>
          <w:szCs w:val="24"/>
          <w:lang w:eastAsia="ru-RU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>Дом культуры Сарафоново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 w:eastAsia="Times New Roman"/>
          <w:b/>
          <w:i/>
          <w:lang w:eastAsia="ru-RU"/>
        </w:rPr>
        <w:t>Сарафоново, д 56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lang w:eastAsia="ru-RU"/>
        </w:rPr>
        <w:t>тел</w:t>
      </w:r>
      <w:r>
        <w:rPr>
          <w:rFonts w:hint="default" w:ascii="Times New Roman" w:hAnsi="Times New Roman" w:eastAsia="Times New Roman"/>
          <w:b/>
          <w:i/>
          <w:lang w:val="en-US" w:eastAsia="ru-RU"/>
        </w:rPr>
        <w:t>.</w:t>
      </w:r>
      <w:r>
        <w:rPr>
          <w:rFonts w:ascii="Times New Roman" w:hAnsi="Times New Roman" w:eastAsia="Times New Roman"/>
          <w:b/>
          <w:i/>
          <w:lang w:eastAsia="ru-RU"/>
        </w:rPr>
        <w:t>8 (4852) 43-25-48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lang w:eastAsia="ru-RU"/>
        </w:rPr>
      </w:pPr>
    </w:p>
    <w:tbl>
      <w:tblPr>
        <w:tblStyle w:val="28"/>
        <w:tblW w:w="10663" w:type="dxa"/>
        <w:tblInd w:w="-119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5"/>
        <w:gridCol w:w="2050"/>
        <w:gridCol w:w="1675"/>
        <w:gridCol w:w="1363"/>
        <w:gridCol w:w="25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  <w:p>
            <w:pPr>
              <w:spacing w:after="0" w:line="240" w:lineRule="auto"/>
              <w:ind w:left="-111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</w:p>
        </w:tc>
        <w:tc>
          <w:tcPr>
            <w:tcW w:w="20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6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3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25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5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Игровая программа «</w:t>
            </w: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>Мамины помощники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0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>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11:00</w:t>
            </w:r>
          </w:p>
        </w:tc>
        <w:tc>
          <w:tcPr>
            <w:tcW w:w="16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МДОУ №26 «Ветерок»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ЯМР</w:t>
            </w:r>
          </w:p>
        </w:tc>
        <w:tc>
          <w:tcPr>
            <w:tcW w:w="13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5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«Открытка к 8 марта»</w:t>
            </w:r>
          </w:p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>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15:00</w:t>
            </w:r>
          </w:p>
        </w:tc>
        <w:tc>
          <w:tcPr>
            <w:tcW w:w="16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 Сарафоново</w:t>
            </w:r>
          </w:p>
        </w:tc>
        <w:tc>
          <w:tcPr>
            <w:tcW w:w="136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5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Мастер-класс</w:t>
            </w:r>
            <w:r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  <w:t xml:space="preserve"> </w:t>
            </w:r>
          </w:p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  <w:t>«Букет для мамы»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6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5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5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Праздничный концерт, посвященный Международному женскому дню 8 марта</w:t>
            </w:r>
          </w:p>
        </w:tc>
        <w:tc>
          <w:tcPr>
            <w:tcW w:w="20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18:00</w:t>
            </w:r>
          </w:p>
        </w:tc>
        <w:tc>
          <w:tcPr>
            <w:tcW w:w="16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5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Мастер-класс «Масленичная кукла»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15:00</w:t>
            </w:r>
          </w:p>
        </w:tc>
        <w:tc>
          <w:tcPr>
            <w:tcW w:w="16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 Сарафоново</w:t>
            </w:r>
          </w:p>
        </w:tc>
        <w:tc>
          <w:tcPr>
            <w:tcW w:w="136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5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5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Игровая программа «Разгуляй, или широкий Четверг» </w:t>
            </w:r>
          </w:p>
        </w:tc>
        <w:tc>
          <w:tcPr>
            <w:tcW w:w="20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6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3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5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5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Спортивно-игровая программа «Масленичные забавы»</w:t>
            </w:r>
          </w:p>
        </w:tc>
        <w:tc>
          <w:tcPr>
            <w:tcW w:w="20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6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ДК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3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5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Праздник «Разгуляй -  широкая Масленица!»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16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36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 xml:space="preserve"> Для всех категорий</w:t>
            </w:r>
          </w:p>
        </w:tc>
        <w:tc>
          <w:tcPr>
            <w:tcW w:w="25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Рук. любител. объединения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Зав.структ.подразд.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Кукольный театр </w:t>
            </w:r>
          </w:p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«По щучьему велению»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21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15:00</w:t>
            </w:r>
          </w:p>
        </w:tc>
        <w:tc>
          <w:tcPr>
            <w:tcW w:w="16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 Сарафоново</w:t>
            </w:r>
          </w:p>
        </w:tc>
        <w:tc>
          <w:tcPr>
            <w:tcW w:w="136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5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Танцевально-развлекательная программа «Джинсовая вечеринка»</w:t>
            </w:r>
          </w:p>
        </w:tc>
        <w:tc>
          <w:tcPr>
            <w:tcW w:w="20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30 марта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14:00</w:t>
            </w:r>
          </w:p>
        </w:tc>
        <w:tc>
          <w:tcPr>
            <w:tcW w:w="16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ДК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Сарафоново</w:t>
            </w:r>
          </w:p>
        </w:tc>
        <w:tc>
          <w:tcPr>
            <w:tcW w:w="136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5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Times New Roman"/>
          <w:b/>
          <w:color w:val="FF0000"/>
          <w:sz w:val="24"/>
          <w:szCs w:val="24"/>
          <w:lang w:eastAsia="ru-RU"/>
        </w:rPr>
      </w:pPr>
    </w:p>
    <w:p>
      <w:pPr>
        <w:tabs>
          <w:tab w:val="center" w:pos="5233"/>
          <w:tab w:val="left" w:pos="7530"/>
        </w:tabs>
        <w:spacing w:after="0" w:line="240" w:lineRule="auto"/>
        <w:jc w:val="center"/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>ОНЛАЙН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</w:p>
    <w:tbl>
      <w:tblPr>
        <w:tblStyle w:val="6"/>
        <w:tblW w:w="10650" w:type="dxa"/>
        <w:tblInd w:w="-118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2"/>
        <w:gridCol w:w="2088"/>
        <w:gridCol w:w="1650"/>
        <w:gridCol w:w="1362"/>
        <w:gridCol w:w="248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час ко дню Гражданской обороны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1 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en-US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en-US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iCs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«День рождения компакт-диска»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Информационная страничка ПДД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3 марта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5" w:hRule="atLeast"/>
        </w:trPr>
        <w:tc>
          <w:tcPr>
            <w:tcW w:w="3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Интерактивная игра «День рождения микрофона»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«Выключенные гаджеты»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Познавательная программа «Тимофей Весновей»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информации «День теплого одеяла»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«Весенние крылья»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8 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«Будь здоровым, закаляйся!»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«Тарас Бессонный»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«Масленица день 1. Встреча.»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«Масленица день 2. Заигрыш»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«Масленица день 3. Лакомка»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«Масленица день 4. «Широкий разгуляй»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«Масленица день 5. Тёщины вечерки»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«Масленица день 6. Золовкины посиделки»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«Масленица день 7. Прощенное воскресенье»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Познавательная программа «Чистый понедельник»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18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Веб-обзор «Будь счастлив!» к Международному Дню счастья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Развлекательная программа «День счастья»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20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Информационный час «Кукла-очень загадочная игрушка» к международному дню кукольника 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«День валяния дурака»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«Праздник мужской солидарности»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Квиз «Культурный работник!»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Игровая викторина «Собственный праздник!»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«Игра в театре - это очень интересно» к Всемирному дню театра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«Большие перемены»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28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«День скакания на одной ножке»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«Час Земли»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06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«Праздник разноцветных глаз»</w:t>
            </w:r>
          </w:p>
        </w:tc>
        <w:tc>
          <w:tcPr>
            <w:tcW w:w="2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</w:tbl>
    <w:p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br w:type="textWrapping"/>
      </w: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p>
      <w:pPr>
        <w:spacing w:after="0"/>
        <w:contextualSpacing/>
        <w:jc w:val="center"/>
        <w:rPr>
          <w:rFonts w:hint="default" w:ascii="Times New Roman" w:hAnsi="Times New Roman" w:eastAsiaTheme="minorEastAsia" w:cstheme="minorBidi"/>
          <w:b/>
          <w:i/>
          <w:sz w:val="24"/>
          <w:szCs w:val="24"/>
          <w:lang w:val="en-US" w:eastAsia="ru-RU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Тел</w:t>
      </w:r>
      <w:r>
        <w:rPr>
          <w:rFonts w:hint="default" w:ascii="Times New Roman" w:hAnsi="Times New Roman" w:eastAsiaTheme="minorEastAsia" w:cstheme="minorBidi"/>
          <w:b/>
          <w:i/>
          <w:sz w:val="24"/>
          <w:szCs w:val="24"/>
          <w:lang w:val="en-US" w:eastAsia="ru-RU"/>
        </w:rPr>
        <w:t>.</w:t>
      </w: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43-25-48</w:t>
      </w:r>
    </w:p>
    <w:tbl>
      <w:tblPr>
        <w:tblStyle w:val="13"/>
        <w:tblW w:w="10775" w:type="dxa"/>
        <w:tblInd w:w="-10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2"/>
        <w:gridCol w:w="1613"/>
        <w:gridCol w:w="1612"/>
        <w:gridCol w:w="1500"/>
        <w:gridCol w:w="27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61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«День кошек»</w:t>
            </w:r>
          </w:p>
        </w:tc>
        <w:tc>
          <w:tcPr>
            <w:tcW w:w="161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10:30</w:t>
            </w:r>
          </w:p>
        </w:tc>
        <w:tc>
          <w:tcPr>
            <w:tcW w:w="161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shd w:val="clear" w:color="auto" w:fill="auto"/>
            <w:vAlign w:val="top"/>
          </w:tcPr>
          <w:p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час «Всемирный день дикой природы 2024: история и традиции праздника»</w:t>
            </w:r>
          </w:p>
        </w:tc>
        <w:tc>
          <w:tcPr>
            <w:tcW w:w="1613" w:type="dxa"/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Виртуальная выставка «Писатели разных стран»: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Всемирному дню писателя</w:t>
            </w:r>
          </w:p>
        </w:tc>
        <w:tc>
          <w:tcPr>
            <w:tcW w:w="1613" w:type="dxa"/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чтения вслух</w:t>
            </w:r>
          </w:p>
        </w:tc>
        <w:tc>
          <w:tcPr>
            <w:tcW w:w="161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марта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12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88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i w:val="0"/>
                <w:iCs/>
                <w:sz w:val="24"/>
                <w:szCs w:val="24"/>
                <w:lang w:val="ru-RU" w:eastAsia="zh-CN" w:bidi="ar-SA"/>
              </w:rPr>
            </w:pPr>
            <w:r>
              <w:rPr>
                <w:rStyle w:val="7"/>
                <w:rFonts w:ascii="Times New Roman" w:hAnsi="Times New Roman"/>
                <w:i w:val="0"/>
                <w:sz w:val="24"/>
                <w:szCs w:val="24"/>
              </w:rPr>
              <w:t>Информационный час «Мудрец из Чегема»: к 95-летию Ф.Искандера</w:t>
            </w:r>
          </w:p>
        </w:tc>
        <w:tc>
          <w:tcPr>
            <w:tcW w:w="1613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top w:val="nil"/>
            </w:tcBorders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Информационно-поэтический  час «О, женщина, тебя прекрасней нет!»</w:t>
            </w:r>
          </w:p>
        </w:tc>
        <w:tc>
          <w:tcPr>
            <w:tcW w:w="1613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>7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top w:val="nil"/>
            </w:tcBorders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iCs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Фольклорно-музыкальный обзор-путешествие «Ух, Маслёна, хороша!»</w:t>
            </w:r>
          </w:p>
        </w:tc>
        <w:tc>
          <w:tcPr>
            <w:tcW w:w="1613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top w:val="nil"/>
            </w:tcBorders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iCs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Виртуальная выставка «Свет разумения книжного»: ко Дню православной книги</w:t>
            </w:r>
          </w:p>
        </w:tc>
        <w:tc>
          <w:tcPr>
            <w:tcW w:w="1613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top w:val="nil"/>
            </w:tcBorders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час «Права потребителей: изучаем, просвещаем, защищаем»</w:t>
            </w:r>
          </w:p>
        </w:tc>
        <w:tc>
          <w:tcPr>
            <w:tcW w:w="1613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15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top w:val="nil"/>
            </w:tcBorders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Виртуальная выставка «Слово «жил» для каждого художника должно означать «любил»»: к 95-летию со д р Ю. Бондарева</w:t>
            </w:r>
          </w:p>
        </w:tc>
        <w:tc>
          <w:tcPr>
            <w:tcW w:w="1613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top w:val="nil"/>
            </w:tcBorders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Виртуальная выставка «Человек-фантастика» к 140-летию со др А. Беляева»</w:t>
            </w:r>
          </w:p>
        </w:tc>
        <w:tc>
          <w:tcPr>
            <w:tcW w:w="1613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top w:val="nil"/>
            </w:tcBorders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Полезная информация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«Повысим финансовую грамотность»</w:t>
            </w:r>
          </w:p>
        </w:tc>
        <w:tc>
          <w:tcPr>
            <w:tcW w:w="1613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марта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612" w:type="dxa"/>
            <w:tcBorders>
              <w:top w:val="nil"/>
            </w:tcBorders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tcBorders>
              <w:top w:val="nil"/>
            </w:tcBorders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«Наш Ералаш»: к 75-летию со дня рождения Б. Грачевского</w:t>
            </w:r>
          </w:p>
        </w:tc>
        <w:tc>
          <w:tcPr>
            <w:tcW w:w="1613" w:type="dxa"/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19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1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shd w:val="clear" w:color="auto" w:fill="auto"/>
            <w:vAlign w:val="top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«Поэзии чудесный гений»: ко Дню всемирной поэзии</w:t>
            </w:r>
          </w:p>
        </w:tc>
        <w:tc>
          <w:tcPr>
            <w:tcW w:w="1613" w:type="dxa"/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«Загадки и тайны домашних животных: зоо-знакомство»</w:t>
            </w:r>
          </w:p>
        </w:tc>
        <w:tc>
          <w:tcPr>
            <w:tcW w:w="161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Литературный час «По следам двух капитанов»: к 85-летию книги Каверина «Два капитана»</w:t>
            </w:r>
          </w:p>
        </w:tc>
        <w:tc>
          <w:tcPr>
            <w:tcW w:w="1613" w:type="dxa"/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Литературная композиция «Вся жизнь – театр»: к международному дню театра</w:t>
            </w:r>
          </w:p>
        </w:tc>
        <w:tc>
          <w:tcPr>
            <w:tcW w:w="1613" w:type="dxa"/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27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Литературный обзор «Назабываемый Гекльберри Финн»: 140 лет со дня выхода в свет</w:t>
            </w:r>
          </w:p>
        </w:tc>
        <w:tc>
          <w:tcPr>
            <w:tcW w:w="1613" w:type="dxa"/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29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262" w:type="dxa"/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час «Ярославский мишка»</w:t>
            </w:r>
          </w:p>
        </w:tc>
        <w:tc>
          <w:tcPr>
            <w:tcW w:w="1613" w:type="dxa"/>
            <w:shd w:val="clear" w:color="auto" w:fill="auto"/>
            <w:vAlign w:val="top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31 марта</w:t>
            </w:r>
          </w:p>
          <w:p>
            <w:pPr>
              <w:spacing w:after="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shd w:val="clear" w:color="auto" w:fill="auto"/>
            <w:vAlign w:val="top"/>
          </w:tcPr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8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after="0" w:line="240" w:lineRule="auto"/>
        <w:jc w:val="center"/>
        <w:rPr>
          <w:rFonts w:eastAsiaTheme="minorEastAsia" w:cstheme="minorBidi"/>
          <w:lang w:eastAsia="ru-RU"/>
        </w:rPr>
      </w:pPr>
    </w:p>
    <w:p>
      <w:pPr>
        <w:spacing w:after="0" w:line="240" w:lineRule="auto"/>
        <w:jc w:val="center"/>
        <w:rPr>
          <w:rFonts w:eastAsiaTheme="minorEastAsia" w:cstheme="minorBidi"/>
          <w:lang w:eastAsia="ru-RU"/>
        </w:rPr>
      </w:pPr>
    </w:p>
    <w:p>
      <w:pPr>
        <w:spacing w:after="120" w:line="240" w:lineRule="auto"/>
        <w:rPr>
          <w:rFonts w:eastAsiaTheme="minorEastAsia" w:cstheme="minorBidi"/>
          <w:lang w:eastAsia="ru-RU"/>
        </w:rPr>
      </w:pPr>
    </w:p>
    <w:p>
      <w:pPr>
        <w:jc w:val="center"/>
      </w:pPr>
    </w:p>
    <w:p>
      <w:pPr>
        <w:jc w:val="center"/>
      </w:pPr>
    </w:p>
    <w:p/>
    <w:sectPr>
      <w:pgSz w:w="11906" w:h="16838"/>
      <w:pgMar w:top="426" w:right="2975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A15EB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6C66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606FA"/>
    <w:rsid w:val="002737BB"/>
    <w:rsid w:val="00274C6E"/>
    <w:rsid w:val="00283DF5"/>
    <w:rsid w:val="0028788F"/>
    <w:rsid w:val="00292105"/>
    <w:rsid w:val="002936A5"/>
    <w:rsid w:val="00293F1B"/>
    <w:rsid w:val="00294A63"/>
    <w:rsid w:val="002A0583"/>
    <w:rsid w:val="002A2766"/>
    <w:rsid w:val="002A4100"/>
    <w:rsid w:val="002A4805"/>
    <w:rsid w:val="002A741E"/>
    <w:rsid w:val="002A7C39"/>
    <w:rsid w:val="002A7C82"/>
    <w:rsid w:val="002D2B45"/>
    <w:rsid w:val="002D74E6"/>
    <w:rsid w:val="002F0111"/>
    <w:rsid w:val="00323A32"/>
    <w:rsid w:val="0032765E"/>
    <w:rsid w:val="0033799A"/>
    <w:rsid w:val="003431A4"/>
    <w:rsid w:val="00361CD6"/>
    <w:rsid w:val="00366FDA"/>
    <w:rsid w:val="0037017E"/>
    <w:rsid w:val="00387D69"/>
    <w:rsid w:val="0039131B"/>
    <w:rsid w:val="00392666"/>
    <w:rsid w:val="00397392"/>
    <w:rsid w:val="003B3BAD"/>
    <w:rsid w:val="003B5E4C"/>
    <w:rsid w:val="003C2CD3"/>
    <w:rsid w:val="003C794F"/>
    <w:rsid w:val="003D4F24"/>
    <w:rsid w:val="003E16D5"/>
    <w:rsid w:val="003E1ACA"/>
    <w:rsid w:val="003E5D39"/>
    <w:rsid w:val="003F4A7B"/>
    <w:rsid w:val="0040147D"/>
    <w:rsid w:val="00405400"/>
    <w:rsid w:val="00410EC1"/>
    <w:rsid w:val="00411759"/>
    <w:rsid w:val="004257C4"/>
    <w:rsid w:val="00441616"/>
    <w:rsid w:val="0044248D"/>
    <w:rsid w:val="004606BE"/>
    <w:rsid w:val="00461DB5"/>
    <w:rsid w:val="004719BF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313DF"/>
    <w:rsid w:val="00546B7B"/>
    <w:rsid w:val="00553154"/>
    <w:rsid w:val="00583C82"/>
    <w:rsid w:val="00585B7D"/>
    <w:rsid w:val="0058796C"/>
    <w:rsid w:val="005948F6"/>
    <w:rsid w:val="005A1BA9"/>
    <w:rsid w:val="005A60F2"/>
    <w:rsid w:val="005A6CA4"/>
    <w:rsid w:val="005B2E7D"/>
    <w:rsid w:val="005E159B"/>
    <w:rsid w:val="005F14D3"/>
    <w:rsid w:val="005F47F5"/>
    <w:rsid w:val="00605828"/>
    <w:rsid w:val="00606B8E"/>
    <w:rsid w:val="00606F07"/>
    <w:rsid w:val="0060771B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A26FE"/>
    <w:rsid w:val="006C50AB"/>
    <w:rsid w:val="006E056B"/>
    <w:rsid w:val="006F6E15"/>
    <w:rsid w:val="00717C1E"/>
    <w:rsid w:val="00720CDF"/>
    <w:rsid w:val="00726390"/>
    <w:rsid w:val="00743FEE"/>
    <w:rsid w:val="007501E6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F5D"/>
    <w:rsid w:val="007D5FD4"/>
    <w:rsid w:val="007D6354"/>
    <w:rsid w:val="007D665D"/>
    <w:rsid w:val="00807743"/>
    <w:rsid w:val="00814D8C"/>
    <w:rsid w:val="0082663D"/>
    <w:rsid w:val="00826B1F"/>
    <w:rsid w:val="00827732"/>
    <w:rsid w:val="00827E39"/>
    <w:rsid w:val="00831202"/>
    <w:rsid w:val="008346E3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C7239"/>
    <w:rsid w:val="008D38A4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95E9F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335"/>
    <w:rsid w:val="00B257BA"/>
    <w:rsid w:val="00B30F82"/>
    <w:rsid w:val="00B41E00"/>
    <w:rsid w:val="00B44DBE"/>
    <w:rsid w:val="00B5492B"/>
    <w:rsid w:val="00B62B67"/>
    <w:rsid w:val="00B63A74"/>
    <w:rsid w:val="00B66EC8"/>
    <w:rsid w:val="00B7021B"/>
    <w:rsid w:val="00B95F50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577C5"/>
    <w:rsid w:val="00C95A34"/>
    <w:rsid w:val="00CB093B"/>
    <w:rsid w:val="00CC3F35"/>
    <w:rsid w:val="00CD0758"/>
    <w:rsid w:val="00CE0C74"/>
    <w:rsid w:val="00CE429E"/>
    <w:rsid w:val="00CE5597"/>
    <w:rsid w:val="00CF20CF"/>
    <w:rsid w:val="00CF5F25"/>
    <w:rsid w:val="00D00DB0"/>
    <w:rsid w:val="00D05AED"/>
    <w:rsid w:val="00D1505C"/>
    <w:rsid w:val="00D15AA0"/>
    <w:rsid w:val="00D25EEE"/>
    <w:rsid w:val="00D30300"/>
    <w:rsid w:val="00D4386D"/>
    <w:rsid w:val="00D43D1F"/>
    <w:rsid w:val="00D4439F"/>
    <w:rsid w:val="00D457A3"/>
    <w:rsid w:val="00D4743A"/>
    <w:rsid w:val="00D504B0"/>
    <w:rsid w:val="00D653C2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95041"/>
    <w:rsid w:val="00EC050D"/>
    <w:rsid w:val="00EC1E20"/>
    <w:rsid w:val="00ED5421"/>
    <w:rsid w:val="00EE596A"/>
    <w:rsid w:val="00EF0EF0"/>
    <w:rsid w:val="00F00375"/>
    <w:rsid w:val="00F070DA"/>
    <w:rsid w:val="00F119A6"/>
    <w:rsid w:val="00F13EE6"/>
    <w:rsid w:val="00F42271"/>
    <w:rsid w:val="00F43AE9"/>
    <w:rsid w:val="00F4694D"/>
    <w:rsid w:val="00F700B7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07D20515"/>
    <w:rsid w:val="21692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30"/>
    <w:qFormat/>
    <w:locked/>
    <w:uiPriority w:val="0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76092" w:themeColor="accent1" w:themeShade="BF"/>
      <w:sz w:val="32"/>
      <w:szCs w:val="32"/>
    </w:rPr>
  </w:style>
  <w:style w:type="paragraph" w:styleId="3">
    <w:name w:val="heading 3"/>
    <w:basedOn w:val="1"/>
    <w:next w:val="1"/>
    <w:link w:val="14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4">
    <w:name w:val="heading 4"/>
    <w:basedOn w:val="1"/>
    <w:next w:val="1"/>
    <w:link w:val="15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qFormat/>
    <w:locked/>
    <w:uiPriority w:val="0"/>
    <w:rPr>
      <w:rFonts w:cs="Times New Roman"/>
      <w:i/>
    </w:rPr>
  </w:style>
  <w:style w:type="character" w:styleId="8">
    <w:name w:val="Hyperlink"/>
    <w:uiPriority w:val="99"/>
    <w:rPr>
      <w:rFonts w:cs="Times New Roman"/>
      <w:color w:val="0000FF"/>
      <w:u w:val="single"/>
    </w:rPr>
  </w:style>
  <w:style w:type="character" w:styleId="9">
    <w:name w:val="Strong"/>
    <w:qFormat/>
    <w:uiPriority w:val="99"/>
    <w:rPr>
      <w:rFonts w:cs="Times New Roman"/>
      <w:b/>
    </w:rPr>
  </w:style>
  <w:style w:type="paragraph" w:styleId="10">
    <w:name w:val="Balloon Text"/>
    <w:basedOn w:val="1"/>
    <w:link w:val="21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1">
    <w:name w:val="Body Text"/>
    <w:basedOn w:val="1"/>
    <w:link w:val="26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2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3">
    <w:name w:val="Table Grid"/>
    <w:basedOn w:val="6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Заголовок 3 Знак"/>
    <w:link w:val="3"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5">
    <w:name w:val="Заголовок 4 Знак"/>
    <w:link w:val="4"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6">
    <w:name w:val="List Paragraph"/>
    <w:basedOn w:val="1"/>
    <w:qFormat/>
    <w:uiPriority w:val="99"/>
    <w:pPr>
      <w:ind w:left="720"/>
      <w:contextualSpacing/>
    </w:pPr>
  </w:style>
  <w:style w:type="paragraph" w:customStyle="1" w:styleId="17">
    <w:name w:val="Блочная цитата"/>
    <w:basedOn w:val="1"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8">
    <w:name w:val="color_29"/>
    <w:uiPriority w:val="99"/>
  </w:style>
  <w:style w:type="paragraph" w:styleId="19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0">
    <w:name w:val="grey"/>
    <w:qFormat/>
    <w:uiPriority w:val="99"/>
  </w:style>
  <w:style w:type="character" w:customStyle="1" w:styleId="21">
    <w:name w:val="Текст выноски Знак"/>
    <w:link w:val="10"/>
    <w:semiHidden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2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3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4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5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6">
    <w:name w:val="Основной текст Знак"/>
    <w:link w:val="11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7">
    <w:name w:val="Выделение жирным"/>
    <w:qFormat/>
    <w:uiPriority w:val="0"/>
    <w:rPr>
      <w:b/>
    </w:rPr>
  </w:style>
  <w:style w:type="table" w:customStyle="1" w:styleId="28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1 Знак"/>
    <w:basedOn w:val="5"/>
    <w:link w:val="2"/>
    <w:qFormat/>
    <w:uiPriority w:val="0"/>
    <w:rPr>
      <w:rFonts w:asciiTheme="majorHAnsi" w:hAnsiTheme="majorHAnsi" w:eastAsiaTheme="majorEastAsia" w:cstheme="majorBidi"/>
      <w:color w:val="376092" w:themeColor="accent1" w:themeShade="BF"/>
      <w:sz w:val="32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2201</Words>
  <Characters>12550</Characters>
  <Lines>104</Lines>
  <Paragraphs>29</Paragraphs>
  <TotalTime>40</TotalTime>
  <ScaleCrop>false</ScaleCrop>
  <LinksUpToDate>false</LinksUpToDate>
  <CharactersWithSpaces>14722</CharactersWithSpaces>
  <Application>WPS Office_12.2.0.13489_F1E327BC-269C-435d-A152-05C5408002CA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2024-02-29T06:32:35Z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8E4C96F53A9C470782889A220C7AA915_13</vt:lpwstr>
  </property>
</Properties>
</file>